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A929" w14:textId="77777777" w:rsidR="006F6D23" w:rsidRPr="000269FD" w:rsidRDefault="006F6D23" w:rsidP="006F6D23">
      <w:pPr>
        <w:tabs>
          <w:tab w:val="left" w:pos="360"/>
        </w:tabs>
        <w:jc w:val="center"/>
        <w:rPr>
          <w:b/>
          <w:lang w:val="is-IS"/>
        </w:rPr>
      </w:pPr>
      <w:r>
        <w:rPr>
          <w:b/>
          <w:bCs/>
          <w:lang w:val="cs-CZ"/>
        </w:rPr>
        <w:t>Příloha II</w:t>
      </w:r>
    </w:p>
    <w:p w14:paraId="7874495B" w14:textId="77777777" w:rsidR="006F6D23" w:rsidRPr="000269FD" w:rsidRDefault="006F6D23" w:rsidP="006F6D23">
      <w:pPr>
        <w:tabs>
          <w:tab w:val="left" w:pos="360"/>
        </w:tabs>
        <w:jc w:val="center"/>
        <w:rPr>
          <w:rFonts w:ascii="Arial" w:hAnsi="Arial"/>
          <w:b/>
          <w:lang w:val="is-IS"/>
        </w:rPr>
      </w:pPr>
    </w:p>
    <w:p w14:paraId="202F227E" w14:textId="77777777" w:rsidR="006F6D23" w:rsidRPr="000269FD" w:rsidRDefault="006F6D23" w:rsidP="006F6D23">
      <w:pPr>
        <w:tabs>
          <w:tab w:val="left" w:pos="360"/>
        </w:tabs>
        <w:jc w:val="center"/>
        <w:rPr>
          <w:rFonts w:ascii="Arial" w:hAnsi="Arial"/>
          <w:b/>
          <w:lang w:val="is-IS"/>
        </w:rPr>
      </w:pPr>
    </w:p>
    <w:p w14:paraId="4B4B0E1F" w14:textId="77777777" w:rsidR="006F6D23" w:rsidRPr="000269FD" w:rsidRDefault="006F6D23" w:rsidP="006F6D23">
      <w:pPr>
        <w:tabs>
          <w:tab w:val="left" w:pos="360"/>
        </w:tabs>
        <w:jc w:val="center"/>
        <w:rPr>
          <w:b/>
          <w:sz w:val="24"/>
          <w:szCs w:val="24"/>
          <w:lang w:val="is-IS"/>
        </w:rPr>
      </w:pPr>
      <w:r>
        <w:rPr>
          <w:b/>
          <w:bCs/>
          <w:sz w:val="24"/>
          <w:szCs w:val="24"/>
          <w:lang w:val="cs-CZ"/>
        </w:rPr>
        <w:t>VŠEOBECNÉ PODMÍNKY</w:t>
      </w:r>
    </w:p>
    <w:p w14:paraId="196986A4" w14:textId="77777777" w:rsidR="006F6D23" w:rsidRDefault="006F6D23" w:rsidP="006F6D23">
      <w:pPr>
        <w:tabs>
          <w:tab w:val="left" w:pos="360"/>
        </w:tabs>
        <w:rPr>
          <w:rFonts w:ascii="Arial" w:hAnsi="Arial"/>
          <w:lang w:val="is-IS"/>
        </w:rPr>
        <w:sectPr w:rsidR="006F6D23" w:rsidSect="006F6D2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5F1115" w14:textId="77777777" w:rsidR="006F6D23" w:rsidRPr="000269FD" w:rsidRDefault="006F6D23" w:rsidP="006F6D23">
      <w:pPr>
        <w:tabs>
          <w:tab w:val="left" w:pos="360"/>
        </w:tabs>
        <w:rPr>
          <w:rFonts w:ascii="Arial" w:hAnsi="Arial"/>
          <w:lang w:val="is-IS"/>
        </w:rPr>
      </w:pPr>
    </w:p>
    <w:p w14:paraId="5A1EFB63" w14:textId="77777777" w:rsidR="006F6D23" w:rsidRDefault="006F6D23" w:rsidP="006F6D23">
      <w:pPr>
        <w:tabs>
          <w:tab w:val="left" w:pos="360"/>
        </w:tabs>
        <w:rPr>
          <w:rFonts w:ascii="Arial" w:hAnsi="Arial"/>
          <w:lang w:val="is-IS"/>
        </w:rPr>
      </w:pPr>
    </w:p>
    <w:p w14:paraId="719EFDF9" w14:textId="77777777" w:rsidR="006F6D23" w:rsidRPr="000269FD" w:rsidRDefault="006F6D23" w:rsidP="006F6D23">
      <w:pPr>
        <w:tabs>
          <w:tab w:val="left" w:pos="360"/>
        </w:tabs>
        <w:rPr>
          <w:rFonts w:ascii="Arial" w:hAnsi="Arial"/>
          <w:lang w:val="is-IS"/>
        </w:rPr>
      </w:pPr>
    </w:p>
    <w:p w14:paraId="7B822F17" w14:textId="77777777" w:rsidR="006F6D23" w:rsidRPr="000269FD" w:rsidRDefault="006F6D23" w:rsidP="006F6D23">
      <w:pPr>
        <w:keepNext/>
        <w:rPr>
          <w:b/>
          <w:sz w:val="18"/>
          <w:szCs w:val="18"/>
          <w:lang w:val="is-IS"/>
        </w:rPr>
      </w:pPr>
      <w:r>
        <w:rPr>
          <w:b/>
          <w:bCs/>
          <w:sz w:val="18"/>
          <w:szCs w:val="18"/>
          <w:lang w:val="cs-CZ"/>
        </w:rPr>
        <w:t>Článek 1: Odpovědnost za škodu</w:t>
      </w:r>
    </w:p>
    <w:p w14:paraId="4C558C73" w14:textId="77777777" w:rsidR="006F6D23" w:rsidRPr="000269FD" w:rsidRDefault="006F6D23" w:rsidP="006F6D23">
      <w:pPr>
        <w:keepNext/>
        <w:rPr>
          <w:sz w:val="18"/>
          <w:szCs w:val="18"/>
          <w:lang w:val="is-IS"/>
        </w:rPr>
      </w:pPr>
    </w:p>
    <w:p w14:paraId="08FA04CD" w14:textId="77777777" w:rsidR="006F6D23" w:rsidRPr="000269FD" w:rsidRDefault="006F6D23" w:rsidP="006F6D23">
      <w:pPr>
        <w:jc w:val="both"/>
        <w:rPr>
          <w:sz w:val="18"/>
          <w:szCs w:val="18"/>
          <w:lang w:val="is-IS"/>
        </w:rPr>
      </w:pPr>
      <w:r>
        <w:rPr>
          <w:sz w:val="18"/>
          <w:szCs w:val="18"/>
          <w:lang w:val="cs-CZ"/>
        </w:rPr>
        <w:t>Každá ze stran této smlouvy zprostí druhou stranu jakékoliv občanskoprávní odpovědnosti za škody vzniklé jí nebo jejím zaměstnancům v důsledku plnění této smlouvy, pokud tyto škody nejsou důsledkem závažného a úmyslného pochybení druhé smluvní strany nebo jejích zaměstnanců.</w:t>
      </w:r>
    </w:p>
    <w:p w14:paraId="7A96EAF6" w14:textId="77777777" w:rsidR="006F6D23" w:rsidRPr="000269FD" w:rsidRDefault="006F6D23" w:rsidP="006F6D23">
      <w:pPr>
        <w:jc w:val="both"/>
        <w:rPr>
          <w:sz w:val="18"/>
          <w:szCs w:val="18"/>
          <w:lang w:val="is-IS"/>
        </w:rPr>
      </w:pPr>
    </w:p>
    <w:p w14:paraId="0AC0CBF1" w14:textId="77777777" w:rsidR="006F6D23" w:rsidRPr="000269FD" w:rsidRDefault="006F6D23" w:rsidP="006F6D23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Česká národní agentura, Evropská komise nebo jejich zaměstnanci nenesou odpovědnost v případě nárokované pojistné události v rámci této smlouvy v souvislosti s jakoukoliv škodou vzniklou v průběhu mobility. V důsledku toho česká národní agentura nebo Evropská komise nevyhoví žádné žádosti o náhradu škody doprovázející tento vznesený nárok. </w:t>
      </w:r>
    </w:p>
    <w:p w14:paraId="215C97AC" w14:textId="77777777" w:rsidR="006F6D23" w:rsidRPr="000269FD" w:rsidRDefault="006F6D23" w:rsidP="006F6D23">
      <w:pPr>
        <w:tabs>
          <w:tab w:val="left" w:pos="360"/>
        </w:tabs>
        <w:rPr>
          <w:sz w:val="18"/>
          <w:szCs w:val="18"/>
          <w:lang w:val="cs-CZ"/>
        </w:rPr>
      </w:pPr>
    </w:p>
    <w:p w14:paraId="78336105" w14:textId="77777777" w:rsidR="006F6D23" w:rsidRPr="000269FD" w:rsidRDefault="006F6D23" w:rsidP="006F6D23">
      <w:pPr>
        <w:keepNext/>
        <w:rPr>
          <w:b/>
          <w:sz w:val="18"/>
          <w:szCs w:val="18"/>
          <w:lang w:val="cs-CZ"/>
        </w:rPr>
      </w:pPr>
      <w:r>
        <w:rPr>
          <w:b/>
          <w:bCs/>
          <w:sz w:val="18"/>
          <w:szCs w:val="18"/>
          <w:lang w:val="cs-CZ"/>
        </w:rPr>
        <w:t>Článek 2: Ukončení smlouvy</w:t>
      </w:r>
    </w:p>
    <w:p w14:paraId="661DFE37" w14:textId="77777777" w:rsidR="006F6D23" w:rsidRPr="000269FD" w:rsidRDefault="006F6D23" w:rsidP="006F6D23">
      <w:pPr>
        <w:rPr>
          <w:sz w:val="18"/>
          <w:szCs w:val="18"/>
          <w:lang w:val="cs-CZ"/>
        </w:rPr>
      </w:pPr>
    </w:p>
    <w:p w14:paraId="27AE787F" w14:textId="77777777" w:rsidR="006F6D23" w:rsidRPr="000269FD" w:rsidRDefault="006F6D23" w:rsidP="006F6D23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V případě, že účastník neplní některou z povinností vyplývajících z této smlouvy, a to bez ohledu na důsledky v souladu s příslušnými právními předpisy, je instituce legálně oprávněna vypovědět nebo odstoupit od smlouvy bez jakékoliv další právní formality, nepodnikne-li účastník kroky k nápravě do jednoho měsíce od obdržení oznámení doporučeným dopisem.</w:t>
      </w:r>
    </w:p>
    <w:p w14:paraId="6B5164EB" w14:textId="77777777" w:rsidR="006F6D23" w:rsidRPr="000269FD" w:rsidRDefault="006F6D23" w:rsidP="006F6D23">
      <w:pPr>
        <w:jc w:val="both"/>
        <w:rPr>
          <w:sz w:val="18"/>
          <w:szCs w:val="18"/>
          <w:lang w:val="cs-CZ"/>
        </w:rPr>
      </w:pPr>
    </w:p>
    <w:p w14:paraId="2C9981D6" w14:textId="77777777" w:rsidR="006F6D23" w:rsidRPr="000269FD" w:rsidRDefault="006F6D23" w:rsidP="006F6D23">
      <w:pPr>
        <w:jc w:val="both"/>
        <w:rPr>
          <w:b/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Ukončí-li účastník smlouvu ještě před vypršením její platnosti nebo nedodržuje-li smlouvu podle pravidel, musí </w:t>
      </w:r>
      <w:r w:rsidRPr="00735313">
        <w:rPr>
          <w:sz w:val="18"/>
          <w:szCs w:val="18"/>
          <w:lang w:val="cs-CZ"/>
        </w:rPr>
        <w:t>vrátit tu část finanční podpory, která mu již byla vyplacena, neexistuje-li jiná dohoda s vysílající institucí.</w:t>
      </w:r>
      <w:r>
        <w:rPr>
          <w:sz w:val="18"/>
          <w:szCs w:val="18"/>
          <w:lang w:val="cs-CZ"/>
        </w:rPr>
        <w:t xml:space="preserve"> </w:t>
      </w:r>
    </w:p>
    <w:p w14:paraId="1816A8F7" w14:textId="77777777" w:rsidR="006F6D23" w:rsidRPr="000269FD" w:rsidRDefault="006F6D23" w:rsidP="006F6D23">
      <w:pPr>
        <w:rPr>
          <w:b/>
          <w:sz w:val="18"/>
          <w:szCs w:val="18"/>
          <w:lang w:val="cs-CZ"/>
        </w:rPr>
      </w:pPr>
    </w:p>
    <w:p w14:paraId="385CC461" w14:textId="77777777" w:rsidR="006F6D23" w:rsidRDefault="006F6D23" w:rsidP="006F6D23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V případě ukončení smlouvy účastníkem z důvodu "vyšší moci", tj. nepředvídatelné výjimečné situace nebo události mimo kontrolu účastníka a není-li následkem jeho pochybení či nedbalosti, má účastník nárok alespoň na část finanční podpory odpovídající skutečné době trvání mobility. Veškeré zbývající prostředky musí být vráceny,</w:t>
      </w:r>
      <w:r w:rsidRPr="001F0F68">
        <w:rPr>
          <w:sz w:val="18"/>
          <w:szCs w:val="18"/>
          <w:lang w:val="cs-CZ"/>
        </w:rPr>
        <w:t xml:space="preserve"> </w:t>
      </w:r>
      <w:r w:rsidRPr="00735313">
        <w:rPr>
          <w:sz w:val="18"/>
          <w:szCs w:val="18"/>
          <w:lang w:val="cs-CZ"/>
        </w:rPr>
        <w:t>neexistuje-li jiná dohoda s vysílající institucí.</w:t>
      </w:r>
    </w:p>
    <w:p w14:paraId="59E67D00" w14:textId="77777777" w:rsidR="006F6D23" w:rsidRDefault="006F6D23" w:rsidP="006F6D23">
      <w:pPr>
        <w:jc w:val="both"/>
        <w:rPr>
          <w:sz w:val="18"/>
          <w:szCs w:val="18"/>
          <w:lang w:val="cs-CZ"/>
        </w:rPr>
      </w:pPr>
    </w:p>
    <w:p w14:paraId="7A5658F1" w14:textId="77777777" w:rsidR="006F6D23" w:rsidRDefault="006F6D23" w:rsidP="006F6D23">
      <w:pPr>
        <w:jc w:val="both"/>
        <w:rPr>
          <w:sz w:val="18"/>
          <w:szCs w:val="18"/>
          <w:lang w:val="cs-CZ"/>
        </w:rPr>
      </w:pPr>
    </w:p>
    <w:p w14:paraId="5D9EFDA0" w14:textId="77777777" w:rsidR="006F6D23" w:rsidRDefault="006F6D23" w:rsidP="006F6D23">
      <w:pPr>
        <w:jc w:val="both"/>
        <w:rPr>
          <w:sz w:val="18"/>
          <w:szCs w:val="18"/>
          <w:lang w:val="cs-CZ"/>
        </w:rPr>
      </w:pPr>
    </w:p>
    <w:p w14:paraId="3774C881" w14:textId="77777777" w:rsidR="006F6D23" w:rsidRDefault="006F6D23" w:rsidP="006F6D23">
      <w:pPr>
        <w:jc w:val="both"/>
        <w:rPr>
          <w:sz w:val="18"/>
          <w:szCs w:val="18"/>
          <w:lang w:val="cs-CZ"/>
        </w:rPr>
      </w:pPr>
    </w:p>
    <w:p w14:paraId="163CCD7D" w14:textId="77777777" w:rsidR="006F6D23" w:rsidRDefault="006F6D23" w:rsidP="006F6D23">
      <w:pPr>
        <w:jc w:val="both"/>
        <w:rPr>
          <w:sz w:val="18"/>
          <w:szCs w:val="18"/>
          <w:lang w:val="cs-CZ"/>
        </w:rPr>
      </w:pPr>
    </w:p>
    <w:p w14:paraId="35A3F8F8" w14:textId="77777777" w:rsidR="006F6D23" w:rsidRDefault="006F6D23" w:rsidP="006F6D23">
      <w:pPr>
        <w:jc w:val="both"/>
        <w:rPr>
          <w:sz w:val="18"/>
          <w:szCs w:val="18"/>
          <w:lang w:val="cs-CZ"/>
        </w:rPr>
      </w:pPr>
    </w:p>
    <w:p w14:paraId="6E9323A6" w14:textId="77777777" w:rsidR="006F6D23" w:rsidRDefault="006F6D23" w:rsidP="006F6D23">
      <w:pPr>
        <w:jc w:val="both"/>
        <w:rPr>
          <w:sz w:val="18"/>
          <w:szCs w:val="18"/>
          <w:lang w:val="cs-CZ"/>
        </w:rPr>
      </w:pPr>
    </w:p>
    <w:p w14:paraId="1DCB842E" w14:textId="77777777" w:rsidR="006F6D23" w:rsidRDefault="006F6D23" w:rsidP="006F6D23">
      <w:pPr>
        <w:jc w:val="both"/>
        <w:rPr>
          <w:sz w:val="18"/>
          <w:szCs w:val="18"/>
          <w:lang w:val="cs-CZ"/>
        </w:rPr>
      </w:pPr>
    </w:p>
    <w:p w14:paraId="239A8957" w14:textId="77777777" w:rsidR="006F6D23" w:rsidRDefault="006F6D23" w:rsidP="006F6D23">
      <w:pPr>
        <w:jc w:val="both"/>
        <w:rPr>
          <w:sz w:val="18"/>
          <w:szCs w:val="18"/>
          <w:lang w:val="cs-CZ"/>
        </w:rPr>
      </w:pPr>
    </w:p>
    <w:p w14:paraId="7A93A405" w14:textId="77777777" w:rsidR="006F6D23" w:rsidRDefault="006F6D23" w:rsidP="006F6D23">
      <w:pPr>
        <w:jc w:val="both"/>
        <w:rPr>
          <w:sz w:val="18"/>
          <w:szCs w:val="18"/>
          <w:lang w:val="cs-CZ"/>
        </w:rPr>
      </w:pPr>
    </w:p>
    <w:p w14:paraId="0D0856B8" w14:textId="77777777" w:rsidR="006F6D23" w:rsidRDefault="006F6D23" w:rsidP="006F6D23">
      <w:pPr>
        <w:jc w:val="both"/>
        <w:rPr>
          <w:sz w:val="18"/>
          <w:szCs w:val="18"/>
          <w:lang w:val="cs-CZ"/>
        </w:rPr>
      </w:pPr>
    </w:p>
    <w:p w14:paraId="13F390E9" w14:textId="77777777" w:rsidR="006F6D23" w:rsidRDefault="006F6D23" w:rsidP="006F6D23">
      <w:pPr>
        <w:jc w:val="both"/>
        <w:rPr>
          <w:sz w:val="18"/>
          <w:szCs w:val="18"/>
          <w:lang w:val="cs-CZ"/>
        </w:rPr>
      </w:pPr>
    </w:p>
    <w:p w14:paraId="020AF9BD" w14:textId="77777777" w:rsidR="006F6D23" w:rsidRDefault="006F6D23" w:rsidP="006F6D23">
      <w:pPr>
        <w:jc w:val="both"/>
        <w:rPr>
          <w:sz w:val="18"/>
          <w:szCs w:val="18"/>
          <w:lang w:val="cs-CZ"/>
        </w:rPr>
      </w:pPr>
    </w:p>
    <w:p w14:paraId="7A1B78E3" w14:textId="77777777" w:rsidR="006F6D23" w:rsidRDefault="006F6D23" w:rsidP="006F6D23">
      <w:pPr>
        <w:jc w:val="both"/>
        <w:rPr>
          <w:sz w:val="18"/>
          <w:szCs w:val="18"/>
          <w:lang w:val="cs-CZ"/>
        </w:rPr>
      </w:pPr>
    </w:p>
    <w:p w14:paraId="0AF98346" w14:textId="77777777" w:rsidR="006F6D23" w:rsidRDefault="006F6D23" w:rsidP="006F6D23">
      <w:pPr>
        <w:jc w:val="both"/>
        <w:rPr>
          <w:sz w:val="18"/>
          <w:szCs w:val="18"/>
          <w:lang w:val="cs-CZ"/>
        </w:rPr>
      </w:pPr>
    </w:p>
    <w:p w14:paraId="212DC0B7" w14:textId="77777777" w:rsidR="006F6D23" w:rsidRDefault="006F6D23" w:rsidP="006F6D23">
      <w:pPr>
        <w:jc w:val="both"/>
        <w:rPr>
          <w:sz w:val="18"/>
          <w:szCs w:val="18"/>
          <w:lang w:val="cs-CZ"/>
        </w:rPr>
      </w:pPr>
    </w:p>
    <w:p w14:paraId="7346ED5E" w14:textId="77777777" w:rsidR="006F6D23" w:rsidRDefault="006F6D23" w:rsidP="006F6D23">
      <w:pPr>
        <w:jc w:val="both"/>
        <w:rPr>
          <w:sz w:val="18"/>
          <w:szCs w:val="18"/>
          <w:lang w:val="cs-CZ"/>
        </w:rPr>
      </w:pPr>
    </w:p>
    <w:p w14:paraId="030D1488" w14:textId="77777777" w:rsidR="006F6D23" w:rsidRDefault="006F6D23" w:rsidP="006F6D23">
      <w:pPr>
        <w:jc w:val="both"/>
        <w:rPr>
          <w:sz w:val="18"/>
          <w:szCs w:val="18"/>
          <w:lang w:val="cs-CZ"/>
        </w:rPr>
      </w:pPr>
    </w:p>
    <w:p w14:paraId="27D94FBE" w14:textId="77777777" w:rsidR="006F6D23" w:rsidRDefault="006F6D23" w:rsidP="006F6D23">
      <w:pPr>
        <w:jc w:val="both"/>
        <w:rPr>
          <w:sz w:val="18"/>
          <w:szCs w:val="18"/>
          <w:lang w:val="cs-CZ"/>
        </w:rPr>
      </w:pPr>
    </w:p>
    <w:p w14:paraId="56D4F78D" w14:textId="77777777" w:rsidR="006F6D23" w:rsidRDefault="006F6D23" w:rsidP="006F6D23">
      <w:pPr>
        <w:jc w:val="both"/>
        <w:rPr>
          <w:sz w:val="18"/>
          <w:szCs w:val="18"/>
          <w:lang w:val="cs-CZ"/>
        </w:rPr>
      </w:pPr>
    </w:p>
    <w:p w14:paraId="4329D0A9" w14:textId="77777777" w:rsidR="006F6D23" w:rsidRDefault="006F6D23" w:rsidP="006F6D23">
      <w:pPr>
        <w:jc w:val="both"/>
        <w:rPr>
          <w:sz w:val="18"/>
          <w:szCs w:val="18"/>
          <w:lang w:val="cs-CZ"/>
        </w:rPr>
      </w:pPr>
    </w:p>
    <w:p w14:paraId="3636C793" w14:textId="77777777" w:rsidR="006F6D23" w:rsidRDefault="006F6D23" w:rsidP="006F6D23">
      <w:pPr>
        <w:jc w:val="both"/>
        <w:rPr>
          <w:sz w:val="18"/>
          <w:szCs w:val="18"/>
          <w:lang w:val="cs-CZ"/>
        </w:rPr>
      </w:pPr>
    </w:p>
    <w:p w14:paraId="6E93269F" w14:textId="77777777" w:rsidR="006F6D23" w:rsidRDefault="006F6D23" w:rsidP="006F6D23">
      <w:pPr>
        <w:jc w:val="both"/>
        <w:rPr>
          <w:sz w:val="18"/>
          <w:szCs w:val="18"/>
          <w:lang w:val="cs-CZ"/>
        </w:rPr>
      </w:pPr>
    </w:p>
    <w:p w14:paraId="1E3D81E6" w14:textId="77777777" w:rsidR="006F6D23" w:rsidRPr="000269FD" w:rsidRDefault="006F6D23" w:rsidP="006F6D23">
      <w:pPr>
        <w:rPr>
          <w:b/>
          <w:sz w:val="18"/>
          <w:szCs w:val="18"/>
          <w:lang w:val="cs-CZ"/>
        </w:rPr>
      </w:pPr>
      <w:r>
        <w:rPr>
          <w:b/>
          <w:bCs/>
          <w:sz w:val="18"/>
          <w:szCs w:val="18"/>
          <w:lang w:val="cs-CZ"/>
        </w:rPr>
        <w:t>Článek 3: Ochrana osobních údajů</w:t>
      </w:r>
    </w:p>
    <w:p w14:paraId="38AD09D4" w14:textId="77777777" w:rsidR="006F6D23" w:rsidRPr="000269FD" w:rsidRDefault="006F6D23" w:rsidP="006F6D23">
      <w:pPr>
        <w:rPr>
          <w:b/>
          <w:sz w:val="18"/>
          <w:szCs w:val="18"/>
          <w:lang w:val="cs-CZ"/>
        </w:rPr>
      </w:pPr>
    </w:p>
    <w:p w14:paraId="615EE979" w14:textId="77777777" w:rsidR="006F6D23" w:rsidRPr="000269FD" w:rsidRDefault="006F6D23" w:rsidP="006F6D23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Veškeré osobní údaje obsažené ve smlouvě se zpracovávají v souladu s nařízením (ES) č. 45/2001 a nařízením</w:t>
      </w:r>
      <w:r w:rsidRPr="00C83F30">
        <w:rPr>
          <w:sz w:val="18"/>
          <w:szCs w:val="18"/>
          <w:lang w:val="en-GB"/>
        </w:rPr>
        <w:t xml:space="preserve"> (EU) 2016/679</w:t>
      </w:r>
      <w:r w:rsidRPr="008C3FD7">
        <w:rPr>
          <w:sz w:val="18"/>
          <w:lang w:val="en-GB"/>
        </w:rPr>
        <w:t xml:space="preserve"> </w:t>
      </w:r>
      <w:r>
        <w:rPr>
          <w:sz w:val="18"/>
          <w:szCs w:val="18"/>
          <w:lang w:val="cs-CZ"/>
        </w:rPr>
        <w:t>Evropského parlamentu a Rady o ochraně fyzických osob v souvislosti se zpracováním osobních údajů orgány a institucemi EU a o volném pohybu těchto údajů. Tyto údaje musí být zpracovávány výhradně v souvislosti s plněním smlouvy a následnými aktivitami v souladu s předmětem této smlouvy ze strany vysílající instituce, národní agentury a Evropské komise, aniž by byla dotčena možnost předat údaje orgánům odpovědným za kontrolu a audit v souladu s právními předpisy EU (Evropský účetní dvůr nebo Evropský úřad pro boj proti podvodům (OLAF)).</w:t>
      </w:r>
    </w:p>
    <w:p w14:paraId="112FB089" w14:textId="77777777" w:rsidR="006F6D23" w:rsidRPr="000269FD" w:rsidRDefault="006F6D23" w:rsidP="006F6D23">
      <w:pPr>
        <w:rPr>
          <w:sz w:val="18"/>
          <w:szCs w:val="18"/>
          <w:lang w:val="cs-CZ"/>
        </w:rPr>
      </w:pPr>
    </w:p>
    <w:p w14:paraId="6D94289F" w14:textId="77777777" w:rsidR="006F6D23" w:rsidRPr="000269FD" w:rsidRDefault="006F6D23" w:rsidP="006F6D23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Účastník může na základě písemné žádosti získat přístup ke svým osobním údajům a opravit informace, které jsou nepřesné nebo neúplné. Jakékoliv dotazy ohledně zpracování svých osobních údajů by měl směřovat na vysílající instituci a/nebo národní agenturu. Účastník může podat stížnost proti zpracování svých osobních údajů u Úřadu pro ochranu osobních údajů s ohledem na použití těchto údajů vysílající institucí, národní agenturou, nebo u Evropského inspektora ochrany údajů, pokud jde o použití údajů Evropskou komisí.</w:t>
      </w:r>
    </w:p>
    <w:p w14:paraId="67E74615" w14:textId="77777777" w:rsidR="006F6D23" w:rsidRPr="000269FD" w:rsidRDefault="006F6D23" w:rsidP="006F6D23">
      <w:pPr>
        <w:rPr>
          <w:sz w:val="18"/>
          <w:szCs w:val="18"/>
          <w:lang w:val="cs-CZ"/>
        </w:rPr>
      </w:pPr>
    </w:p>
    <w:p w14:paraId="2E788A3E" w14:textId="77777777" w:rsidR="006F6D23" w:rsidRPr="000269FD" w:rsidRDefault="006F6D23" w:rsidP="006F6D23">
      <w:pPr>
        <w:rPr>
          <w:sz w:val="18"/>
          <w:szCs w:val="18"/>
          <w:lang w:val="cs-CZ"/>
        </w:rPr>
      </w:pPr>
    </w:p>
    <w:p w14:paraId="615C349A" w14:textId="77777777" w:rsidR="006F6D23" w:rsidRPr="000269FD" w:rsidRDefault="006F6D23" w:rsidP="006F6D23">
      <w:pPr>
        <w:rPr>
          <w:sz w:val="18"/>
          <w:szCs w:val="18"/>
          <w:lang w:val="cs-CZ"/>
        </w:rPr>
      </w:pPr>
      <w:r>
        <w:rPr>
          <w:b/>
          <w:bCs/>
          <w:sz w:val="18"/>
          <w:szCs w:val="18"/>
          <w:lang w:val="cs-CZ"/>
        </w:rPr>
        <w:t>Článek 4: Kontroly a audity</w:t>
      </w:r>
    </w:p>
    <w:p w14:paraId="295AEE1C" w14:textId="77777777" w:rsidR="006F6D23" w:rsidRPr="000269FD" w:rsidRDefault="006F6D23" w:rsidP="006F6D23">
      <w:pPr>
        <w:rPr>
          <w:sz w:val="18"/>
          <w:szCs w:val="18"/>
          <w:lang w:val="cs-CZ"/>
        </w:rPr>
      </w:pPr>
    </w:p>
    <w:p w14:paraId="206D6CCF" w14:textId="77777777" w:rsidR="006F6D23" w:rsidRPr="000269FD" w:rsidRDefault="006F6D23" w:rsidP="006F6D23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Smluvní strany se zavazují poskytovat jakékoliv podrobné informace vyžádané Evropskou komisí, českou národní agenturou nebo jiným externím subjektem pověřeným Evropskou komisí nebo českou národní agenturou ke kontrole řádné realizace mobility a ustanovení této smlouvy.</w:t>
      </w:r>
    </w:p>
    <w:p w14:paraId="20F4035D" w14:textId="77777777" w:rsidR="00C94800" w:rsidRDefault="00C94800"/>
    <w:sectPr w:rsidR="00C94800" w:rsidSect="006F6D23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23"/>
    <w:rsid w:val="005C3FA6"/>
    <w:rsid w:val="006F6D23"/>
    <w:rsid w:val="008B75BF"/>
    <w:rsid w:val="009965C1"/>
    <w:rsid w:val="00C9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F7447"/>
  <w15:docId w15:val="{373CC303-01A6-41B0-A2BC-809D5038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6D2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wc00</dc:creator>
  <cp:lastModifiedBy>Heczkova Lenka</cp:lastModifiedBy>
  <cp:revision>2</cp:revision>
  <dcterms:created xsi:type="dcterms:W3CDTF">2022-11-11T07:47:00Z</dcterms:created>
  <dcterms:modified xsi:type="dcterms:W3CDTF">2022-11-11T07:47:00Z</dcterms:modified>
</cp:coreProperties>
</file>